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9E158E"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7659F"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77659F" w:rsidRPr="00CE7DC6" w:rsidRDefault="0077659F" w:rsidP="0077659F">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77659F" w:rsidRPr="00396385" w:rsidRDefault="0077659F" w:rsidP="0077659F">
            <w:pPr>
              <w:jc w:val="center"/>
              <w:rPr>
                <w:rFonts w:ascii="Arial" w:hAnsi="Arial"/>
                <w:b/>
                <w:sz w:val="22"/>
                <w:szCs w:val="22"/>
                <w:rtl/>
              </w:rPr>
            </w:pPr>
            <w:r w:rsidRPr="00396385">
              <w:rPr>
                <w:rFonts w:ascii="Arial" w:hAnsi="Arial" w:hint="cs"/>
                <w:b/>
                <w:sz w:val="22"/>
                <w:szCs w:val="22"/>
                <w:rtl/>
              </w:rPr>
              <w:t>הבריאות</w:t>
            </w:r>
          </w:p>
        </w:tc>
      </w:tr>
      <w:tr w:rsidR="0077659F"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77659F" w:rsidRPr="00CE7DC6" w:rsidRDefault="0077659F" w:rsidP="0077659F">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77659F" w:rsidRPr="00396385" w:rsidRDefault="0077659F" w:rsidP="0077659F">
            <w:pPr>
              <w:jc w:val="center"/>
              <w:rPr>
                <w:rFonts w:ascii="Arial" w:hAnsi="Arial"/>
                <w:b/>
                <w:sz w:val="22"/>
                <w:szCs w:val="22"/>
                <w:rtl/>
              </w:rPr>
            </w:pPr>
            <w:r w:rsidRPr="00396385">
              <w:rPr>
                <w:rFonts w:ascii="Arial" w:hAnsi="Arial" w:hint="cs"/>
                <w:b/>
                <w:sz w:val="22"/>
                <w:szCs w:val="22"/>
                <w:rtl/>
              </w:rPr>
              <w:t>מרכז רפואי וולפסון</w:t>
            </w:r>
          </w:p>
        </w:tc>
      </w:tr>
      <w:tr w:rsidR="0077659F"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77659F" w:rsidRPr="00CE7DC6" w:rsidRDefault="0077659F" w:rsidP="0077659F">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77659F" w:rsidRDefault="0077659F" w:rsidP="0077659F">
            <w:pPr>
              <w:jc w:val="center"/>
            </w:pPr>
            <w:r>
              <w:rPr>
                <w:rFonts w:hint="cs"/>
                <w:rtl/>
              </w:rPr>
              <w:t>‏</w:t>
            </w:r>
            <w:r>
              <w:rPr>
                <w:rtl/>
              </w:rPr>
              <w:t>11/11/2024</w:t>
            </w:r>
          </w:p>
        </w:tc>
      </w:tr>
    </w:tbl>
    <w:p w:rsidR="00332AFB" w:rsidRDefault="009E158E" w:rsidP="00222867">
      <w:pPr>
        <w:rPr>
          <w:rtl/>
        </w:rPr>
      </w:pPr>
    </w:p>
    <w:p w:rsidR="00222867" w:rsidRDefault="009E158E" w:rsidP="00222867">
      <w:pPr>
        <w:rPr>
          <w:rtl/>
        </w:rPr>
      </w:pPr>
    </w:p>
    <w:p w:rsidR="00222867" w:rsidRDefault="009E158E" w:rsidP="00222867">
      <w:pPr>
        <w:rPr>
          <w:rtl/>
        </w:rPr>
      </w:pPr>
    </w:p>
    <w:p w:rsidR="00222867" w:rsidRDefault="009E158E" w:rsidP="00222867">
      <w:pPr>
        <w:rPr>
          <w:rtl/>
        </w:rPr>
      </w:pPr>
    </w:p>
    <w:p w:rsidR="00222867" w:rsidRDefault="009E158E" w:rsidP="00222867">
      <w:pPr>
        <w:rPr>
          <w:rtl/>
        </w:rPr>
      </w:pPr>
    </w:p>
    <w:p w:rsidR="00222867" w:rsidRDefault="009E158E"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9E158E" w:rsidP="00222867">
      <w:pPr>
        <w:jc w:val="both"/>
        <w:rPr>
          <w:rFonts w:ascii="Arial" w:hAnsi="Arial"/>
          <w:b/>
          <w:sz w:val="22"/>
          <w:szCs w:val="22"/>
          <w:rtl/>
        </w:rPr>
      </w:pPr>
    </w:p>
    <w:p w:rsidR="00222867" w:rsidRPr="00AF57E9" w:rsidRDefault="0077659F" w:rsidP="0077659F">
      <w:pPr>
        <w:spacing w:line="360" w:lineRule="auto"/>
        <w:jc w:val="both"/>
        <w:rPr>
          <w:rFonts w:asciiTheme="minorBidi" w:hAnsiTheme="minorBidi" w:cstheme="minorBidi"/>
          <w:sz w:val="21"/>
          <w:szCs w:val="21"/>
          <w:rtl/>
        </w:rPr>
      </w:pPr>
      <w:r>
        <w:rPr>
          <w:rFonts w:asciiTheme="minorBidi" w:hAnsiTheme="minorBidi" w:cstheme="minorBidi"/>
          <w:b/>
          <w:sz w:val="21"/>
          <w:szCs w:val="21"/>
          <w:rtl/>
        </w:rPr>
        <w:t xml:space="preserve">הבקשה מסתמכת על תקנה </w:t>
      </w: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 3(29) / </w:t>
      </w:r>
      <w:r w:rsidR="009B6B29" w:rsidRPr="00AF57E9">
        <w:rPr>
          <w:rFonts w:ascii="Wingdings" w:hAnsi="Wingdings" w:cstheme="minorBidi"/>
          <w:b/>
          <w:sz w:val="21"/>
          <w:szCs w:val="21"/>
        </w:rPr>
        <w:sym w:font="Wingdings" w:char="F072"/>
      </w:r>
      <w:r w:rsidR="009B6B29" w:rsidRPr="00AF57E9">
        <w:rPr>
          <w:rFonts w:asciiTheme="minorBidi" w:hAnsiTheme="minorBidi" w:cstheme="minorBidi"/>
          <w:b/>
          <w:sz w:val="21"/>
          <w:szCs w:val="21"/>
          <w:rtl/>
        </w:rPr>
        <w:t xml:space="preserve"> 3(31) (סמן את התקנה המתאימה) לתקנות חובת מכרזים ועל </w:t>
      </w:r>
      <w:r w:rsidR="009B6B29">
        <w:rPr>
          <w:rFonts w:asciiTheme="minorBidi" w:hAnsiTheme="minorBidi" w:cstheme="minorBidi" w:hint="cs"/>
          <w:b/>
          <w:sz w:val="21"/>
          <w:szCs w:val="21"/>
          <w:rtl/>
        </w:rPr>
        <w:t xml:space="preserve">הוראות </w:t>
      </w:r>
      <w:proofErr w:type="spellStart"/>
      <w:r w:rsidR="009B6B29">
        <w:rPr>
          <w:rFonts w:asciiTheme="minorBidi" w:hAnsiTheme="minorBidi" w:cstheme="minorBidi" w:hint="cs"/>
          <w:b/>
          <w:sz w:val="21"/>
          <w:szCs w:val="21"/>
          <w:rtl/>
        </w:rPr>
        <w:t>תכ"ם</w:t>
      </w:r>
      <w:proofErr w:type="spellEnd"/>
      <w:r w:rsidR="009B6B29">
        <w:rPr>
          <w:rFonts w:asciiTheme="minorBidi" w:hAnsiTheme="minorBidi" w:cstheme="minorBidi" w:hint="cs"/>
          <w:b/>
          <w:sz w:val="21"/>
          <w:szCs w:val="21"/>
          <w:rtl/>
        </w:rPr>
        <w:t xml:space="preserve">, "פטור מחובת המכרז", מס'7.8.1 והוראת </w:t>
      </w:r>
      <w:proofErr w:type="spellStart"/>
      <w:r w:rsidR="009B6B29">
        <w:rPr>
          <w:rFonts w:asciiTheme="minorBidi" w:hAnsiTheme="minorBidi" w:cstheme="minorBidi" w:hint="cs"/>
          <w:b/>
          <w:sz w:val="21"/>
          <w:szCs w:val="21"/>
          <w:rtl/>
        </w:rPr>
        <w:t>תכ"ם</w:t>
      </w:r>
      <w:proofErr w:type="spellEnd"/>
      <w:r w:rsidR="009B6B29">
        <w:rPr>
          <w:rFonts w:asciiTheme="minorBidi" w:hAnsiTheme="minorBidi" w:cstheme="minorBidi" w:hint="cs"/>
          <w:b/>
          <w:sz w:val="21"/>
          <w:szCs w:val="21"/>
          <w:rtl/>
        </w:rPr>
        <w:t>, "בחינת קיומם של ספקים ומיזמים", מס' 7.8.2.</w:t>
      </w:r>
    </w:p>
    <w:p w:rsidR="00222867" w:rsidRPr="00AF57E9" w:rsidRDefault="009E158E"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FB3FAD">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FB3FAD">
        <w:tc>
          <w:tcPr>
            <w:tcW w:w="9019" w:type="dxa"/>
            <w:tcBorders>
              <w:top w:val="single" w:sz="4" w:space="0" w:color="auto"/>
              <w:left w:val="single" w:sz="4" w:space="0" w:color="auto"/>
              <w:bottom w:val="single" w:sz="4" w:space="0" w:color="auto"/>
              <w:right w:val="single" w:sz="4" w:space="0" w:color="auto"/>
            </w:tcBorders>
          </w:tcPr>
          <w:p w:rsidR="00FB3FAD" w:rsidRDefault="00FB3FAD" w:rsidP="00FB3FAD">
            <w:pPr>
              <w:rPr>
                <w:rFonts w:ascii="Arial" w:hAnsi="Arial"/>
                <w:sz w:val="22"/>
                <w:szCs w:val="22"/>
              </w:rPr>
            </w:pPr>
            <w:r>
              <w:rPr>
                <w:rFonts w:ascii="Arial" w:hAnsi="Arial"/>
                <w:sz w:val="22"/>
                <w:szCs w:val="22"/>
                <w:rtl/>
              </w:rPr>
              <w:t>החברה</w:t>
            </w:r>
            <w:r>
              <w:rPr>
                <w:rtl/>
              </w:rPr>
              <w:t xml:space="preserve"> </w:t>
            </w:r>
            <w:r w:rsidRPr="00FB3FAD">
              <w:rPr>
                <w:rFonts w:ascii="Arial" w:hAnsi="Arial"/>
                <w:sz w:val="22"/>
                <w:szCs w:val="22"/>
                <w:rtl/>
              </w:rPr>
              <w:t>"</w:t>
            </w:r>
            <w:proofErr w:type="spellStart"/>
            <w:r w:rsidRPr="00FB3FAD">
              <w:rPr>
                <w:rFonts w:ascii="Arial" w:hAnsi="Arial" w:hint="cs"/>
                <w:sz w:val="22"/>
                <w:szCs w:val="22"/>
                <w:rtl/>
              </w:rPr>
              <w:t>ג</w:t>
            </w:r>
            <w:r w:rsidRPr="00FB3FAD">
              <w:rPr>
                <w:rFonts w:ascii="Arial" w:hAnsi="Arial"/>
                <w:sz w:val="22"/>
                <w:szCs w:val="22"/>
                <w:rtl/>
              </w:rPr>
              <w:t>'</w:t>
            </w:r>
            <w:r w:rsidRPr="00FB3FAD">
              <w:rPr>
                <w:rFonts w:ascii="Arial" w:hAnsi="Arial" w:hint="cs"/>
                <w:sz w:val="22"/>
                <w:szCs w:val="22"/>
                <w:rtl/>
              </w:rPr>
              <w:t>י</w:t>
            </w:r>
            <w:r w:rsidRPr="00FB3FAD">
              <w:rPr>
                <w:rFonts w:ascii="Arial" w:hAnsi="Arial"/>
                <w:sz w:val="22"/>
                <w:szCs w:val="22"/>
                <w:rtl/>
              </w:rPr>
              <w:t>.</w:t>
            </w:r>
            <w:r w:rsidRPr="00FB3FAD">
              <w:rPr>
                <w:rFonts w:ascii="Arial" w:hAnsi="Arial" w:hint="cs"/>
                <w:sz w:val="22"/>
                <w:szCs w:val="22"/>
                <w:rtl/>
              </w:rPr>
              <w:t>אן</w:t>
            </w:r>
            <w:r w:rsidRPr="00FB3FAD">
              <w:rPr>
                <w:rFonts w:ascii="Arial" w:hAnsi="Arial"/>
                <w:sz w:val="22"/>
                <w:szCs w:val="22"/>
                <w:rtl/>
              </w:rPr>
              <w:t>.</w:t>
            </w:r>
            <w:r w:rsidRPr="00FB3FAD">
              <w:rPr>
                <w:rFonts w:ascii="Arial" w:hAnsi="Arial" w:hint="cs"/>
                <w:sz w:val="22"/>
                <w:szCs w:val="22"/>
                <w:rtl/>
              </w:rPr>
              <w:t>אקס</w:t>
            </w:r>
            <w:proofErr w:type="spellEnd"/>
            <w:r w:rsidRPr="00FB3FAD">
              <w:rPr>
                <w:rFonts w:ascii="Arial" w:hAnsi="Arial"/>
                <w:sz w:val="22"/>
                <w:szCs w:val="22"/>
                <w:rtl/>
              </w:rPr>
              <w:t xml:space="preserve"> </w:t>
            </w:r>
            <w:proofErr w:type="spellStart"/>
            <w:r w:rsidRPr="00FB3FAD">
              <w:rPr>
                <w:rFonts w:ascii="Arial" w:hAnsi="Arial" w:hint="cs"/>
                <w:sz w:val="22"/>
                <w:szCs w:val="22"/>
                <w:rtl/>
              </w:rPr>
              <w:t>דטה</w:t>
            </w:r>
            <w:proofErr w:type="spellEnd"/>
            <w:r w:rsidRPr="00FB3FAD">
              <w:rPr>
                <w:rFonts w:ascii="Arial" w:hAnsi="Arial"/>
                <w:sz w:val="22"/>
                <w:szCs w:val="22"/>
                <w:rtl/>
              </w:rPr>
              <w:t xml:space="preserve">" </w:t>
            </w:r>
            <w:r w:rsidRPr="00FB3FAD">
              <w:rPr>
                <w:rFonts w:ascii="Arial" w:hAnsi="Arial"/>
                <w:sz w:val="22"/>
                <w:szCs w:val="22"/>
              </w:rPr>
              <w:t>GNX Data Systems LTD – GENOOX</w:t>
            </w:r>
            <w:r w:rsidRPr="00FB3FAD">
              <w:rPr>
                <w:rFonts w:ascii="Arial" w:hAnsi="Arial"/>
                <w:sz w:val="22"/>
                <w:szCs w:val="22"/>
                <w:rtl/>
              </w:rPr>
              <w:t xml:space="preserve">, </w:t>
            </w:r>
            <w:r>
              <w:rPr>
                <w:rFonts w:ascii="Arial" w:hAnsi="Arial"/>
                <w:sz w:val="22"/>
                <w:szCs w:val="22"/>
                <w:rtl/>
              </w:rPr>
              <w:t xml:space="preserve"> המספקת למכון הגנטי ולמעבדה המולקולרית שירותי תוכנה בתחום </w:t>
            </w:r>
            <w:proofErr w:type="spellStart"/>
            <w:r>
              <w:rPr>
                <w:rFonts w:ascii="Arial" w:hAnsi="Arial"/>
                <w:sz w:val="22"/>
                <w:szCs w:val="22"/>
                <w:rtl/>
              </w:rPr>
              <w:t>הביואינפורמטיקה</w:t>
            </w:r>
            <w:proofErr w:type="spellEnd"/>
            <w:r>
              <w:rPr>
                <w:rFonts w:ascii="Arial" w:hAnsi="Arial"/>
                <w:sz w:val="22"/>
                <w:szCs w:val="22"/>
                <w:rtl/>
              </w:rPr>
              <w:t xml:space="preserve"> מזה מספר שנים.</w:t>
            </w:r>
          </w:p>
          <w:p w:rsidR="00FB3FAD" w:rsidRDefault="00FB3FAD" w:rsidP="00FB3FAD">
            <w:pPr>
              <w:rPr>
                <w:rFonts w:ascii="Arial" w:hAnsi="Arial"/>
                <w:sz w:val="22"/>
                <w:szCs w:val="22"/>
                <w:rtl/>
              </w:rPr>
            </w:pPr>
            <w:r>
              <w:rPr>
                <w:rFonts w:ascii="Arial" w:hAnsi="Arial"/>
                <w:sz w:val="22"/>
                <w:szCs w:val="22"/>
                <w:rtl/>
              </w:rPr>
              <w:t>המנוי השנתי כולל:</w:t>
            </w:r>
          </w:p>
          <w:p w:rsidR="00FB3FAD" w:rsidRDefault="00FB3FAD" w:rsidP="00FB3FAD">
            <w:pPr>
              <w:ind w:left="720" w:hanging="360"/>
              <w:rPr>
                <w:rFonts w:ascii="Arial" w:hAnsi="Arial"/>
                <w:sz w:val="22"/>
                <w:szCs w:val="22"/>
                <w:rtl/>
              </w:rPr>
            </w:pPr>
            <w:r>
              <w:rPr>
                <w:rFonts w:ascii="Arial" w:hAnsi="Arial"/>
                <w:sz w:val="22"/>
                <w:szCs w:val="22"/>
                <w:rtl/>
              </w:rPr>
              <w:t>1.</w:t>
            </w:r>
            <w:r>
              <w:rPr>
                <w:rFonts w:ascii="Arial" w:hAnsi="Arial"/>
                <w:sz w:val="14"/>
                <w:szCs w:val="14"/>
                <w:rtl/>
              </w:rPr>
              <w:t xml:space="preserve">      </w:t>
            </w:r>
            <w:r>
              <w:rPr>
                <w:rFonts w:ascii="Arial" w:hAnsi="Arial"/>
                <w:sz w:val="22"/>
                <w:szCs w:val="22"/>
                <w:rtl/>
              </w:rPr>
              <w:t xml:space="preserve">העלאה של קבצי ריצוף גנטי של מטופלים חדשים בחודש ואנליזה </w:t>
            </w:r>
            <w:proofErr w:type="spellStart"/>
            <w:r>
              <w:rPr>
                <w:rFonts w:ascii="Arial" w:hAnsi="Arial"/>
                <w:sz w:val="22"/>
                <w:szCs w:val="22"/>
                <w:rtl/>
              </w:rPr>
              <w:t>ביואינפורמטית</w:t>
            </w:r>
            <w:proofErr w:type="spellEnd"/>
            <w:r>
              <w:rPr>
                <w:rFonts w:ascii="Arial" w:hAnsi="Arial"/>
                <w:sz w:val="22"/>
                <w:szCs w:val="22"/>
                <w:rtl/>
              </w:rPr>
              <w:t xml:space="preserve"> </w:t>
            </w:r>
            <w:proofErr w:type="spellStart"/>
            <w:r>
              <w:rPr>
                <w:rFonts w:ascii="Arial" w:hAnsi="Arial"/>
                <w:sz w:val="22"/>
                <w:szCs w:val="22"/>
                <w:rtl/>
              </w:rPr>
              <w:t>שלהםהמאפשרת</w:t>
            </w:r>
            <w:proofErr w:type="spellEnd"/>
            <w:r>
              <w:rPr>
                <w:rFonts w:ascii="Arial" w:hAnsi="Arial"/>
                <w:sz w:val="22"/>
                <w:szCs w:val="22"/>
                <w:rtl/>
              </w:rPr>
              <w:t xml:space="preserve"> מתן תוצאה דיאגנוסטית קלינית.</w:t>
            </w:r>
          </w:p>
          <w:p w:rsidR="00FB3FAD" w:rsidRDefault="00FB3FAD" w:rsidP="00FB3FAD">
            <w:pPr>
              <w:ind w:left="720" w:hanging="360"/>
              <w:rPr>
                <w:rFonts w:ascii="Arial" w:hAnsi="Arial"/>
                <w:sz w:val="22"/>
                <w:szCs w:val="22"/>
                <w:rtl/>
              </w:rPr>
            </w:pPr>
            <w:r>
              <w:rPr>
                <w:rFonts w:ascii="Arial" w:hAnsi="Arial"/>
                <w:sz w:val="22"/>
                <w:szCs w:val="22"/>
                <w:rtl/>
              </w:rPr>
              <w:t>2.</w:t>
            </w:r>
            <w:r>
              <w:rPr>
                <w:rFonts w:ascii="Arial" w:hAnsi="Arial"/>
                <w:sz w:val="14"/>
                <w:szCs w:val="14"/>
                <w:rtl/>
              </w:rPr>
              <w:t xml:space="preserve">      </w:t>
            </w:r>
            <w:proofErr w:type="spellStart"/>
            <w:r>
              <w:rPr>
                <w:rFonts w:ascii="Arial" w:hAnsi="Arial"/>
                <w:sz w:val="22"/>
                <w:szCs w:val="22"/>
                <w:rtl/>
              </w:rPr>
              <w:t>איחסון</w:t>
            </w:r>
            <w:proofErr w:type="spellEnd"/>
            <w:r>
              <w:rPr>
                <w:rFonts w:ascii="Arial" w:hAnsi="Arial"/>
                <w:sz w:val="22"/>
                <w:szCs w:val="22"/>
                <w:rtl/>
              </w:rPr>
              <w:t xml:space="preserve"> כל המידע גנטי של המטופלים לכדי יצירת מאגר מידע פנימי של וולפסון הכולל אלפי דגימות ומאפשר </w:t>
            </w:r>
            <w:proofErr w:type="spellStart"/>
            <w:r>
              <w:rPr>
                <w:rFonts w:ascii="Arial" w:hAnsi="Arial"/>
                <w:sz w:val="22"/>
                <w:szCs w:val="22"/>
                <w:rtl/>
              </w:rPr>
              <w:t>אינטנגרציה</w:t>
            </w:r>
            <w:proofErr w:type="spellEnd"/>
            <w:r>
              <w:rPr>
                <w:rFonts w:ascii="Arial" w:hAnsi="Arial"/>
                <w:sz w:val="22"/>
                <w:szCs w:val="22"/>
                <w:rtl/>
              </w:rPr>
              <w:t xml:space="preserve"> של המידע ומתן </w:t>
            </w:r>
            <w:proofErr w:type="spellStart"/>
            <w:r>
              <w:rPr>
                <w:rFonts w:ascii="Arial" w:hAnsi="Arial"/>
                <w:sz w:val="22"/>
                <w:szCs w:val="22"/>
                <w:rtl/>
              </w:rPr>
              <w:t>אינטרפצטיה</w:t>
            </w:r>
            <w:proofErr w:type="spellEnd"/>
            <w:r>
              <w:rPr>
                <w:rFonts w:ascii="Arial" w:hAnsi="Arial"/>
                <w:sz w:val="22"/>
                <w:szCs w:val="22"/>
                <w:rtl/>
              </w:rPr>
              <w:t xml:space="preserve"> גנטית יעילה </w:t>
            </w:r>
            <w:proofErr w:type="spellStart"/>
            <w:r>
              <w:rPr>
                <w:rFonts w:ascii="Arial" w:hAnsi="Arial"/>
                <w:sz w:val="22"/>
                <w:szCs w:val="22"/>
                <w:rtl/>
              </w:rPr>
              <w:t>לוריאנטים</w:t>
            </w:r>
            <w:proofErr w:type="spellEnd"/>
            <w:r>
              <w:rPr>
                <w:rFonts w:ascii="Arial" w:hAnsi="Arial"/>
                <w:sz w:val="22"/>
                <w:szCs w:val="22"/>
                <w:rtl/>
              </w:rPr>
              <w:t xml:space="preserve"> שונים. (מדובר בכמות עצומה של מידע, מאות קבצים , כאשר גודלו של כל קובץ כ</w:t>
            </w:r>
            <w:r>
              <w:rPr>
                <w:rFonts w:ascii="Arial" w:hAnsi="Arial"/>
                <w:sz w:val="22"/>
                <w:szCs w:val="22"/>
              </w:rPr>
              <w:t xml:space="preserve"> 3GB</w:t>
            </w:r>
            <w:r>
              <w:rPr>
                <w:rFonts w:ascii="Arial" w:hAnsi="Arial"/>
                <w:sz w:val="22"/>
                <w:szCs w:val="22"/>
                <w:rtl/>
              </w:rPr>
              <w:t>)</w:t>
            </w:r>
          </w:p>
          <w:p w:rsidR="00FB3FAD" w:rsidRDefault="00FB3FAD" w:rsidP="00FB3FAD">
            <w:pPr>
              <w:ind w:left="720" w:hanging="360"/>
              <w:rPr>
                <w:rFonts w:ascii="Arial" w:hAnsi="Arial"/>
                <w:sz w:val="22"/>
                <w:szCs w:val="22"/>
                <w:rtl/>
              </w:rPr>
            </w:pPr>
            <w:r>
              <w:rPr>
                <w:rFonts w:ascii="Arial" w:hAnsi="Arial"/>
                <w:sz w:val="22"/>
                <w:szCs w:val="22"/>
                <w:rtl/>
              </w:rPr>
              <w:t>3.   מאגר מידע קהילתי של כמעט כל בתי החולים בארץ.</w:t>
            </w:r>
          </w:p>
          <w:p w:rsidR="00FB3FAD" w:rsidRDefault="00FB3FAD" w:rsidP="00FB3FAD">
            <w:pPr>
              <w:ind w:left="720" w:hanging="360"/>
              <w:rPr>
                <w:rFonts w:ascii="Arial" w:hAnsi="Arial"/>
                <w:sz w:val="22"/>
                <w:szCs w:val="22"/>
                <w:rtl/>
              </w:rPr>
            </w:pPr>
            <w:r>
              <w:rPr>
                <w:rFonts w:ascii="Arial" w:hAnsi="Arial"/>
                <w:sz w:val="22"/>
                <w:szCs w:val="22"/>
                <w:rtl/>
              </w:rPr>
              <w:t>3.</w:t>
            </w:r>
            <w:r>
              <w:rPr>
                <w:rFonts w:ascii="Arial" w:hAnsi="Arial"/>
                <w:sz w:val="14"/>
                <w:szCs w:val="14"/>
                <w:rtl/>
              </w:rPr>
              <w:t xml:space="preserve">      </w:t>
            </w:r>
            <w:r>
              <w:rPr>
                <w:rFonts w:ascii="Arial" w:hAnsi="Arial"/>
                <w:sz w:val="22"/>
                <w:szCs w:val="22"/>
                <w:rtl/>
              </w:rPr>
              <w:t>מספר  משתמשים שונים בתוכנה.</w:t>
            </w:r>
          </w:p>
          <w:p w:rsidR="00222867" w:rsidRPr="00AF57E9" w:rsidRDefault="009E158E">
            <w:pPr>
              <w:spacing w:line="276" w:lineRule="auto"/>
              <w:rPr>
                <w:rFonts w:asciiTheme="minorBidi" w:hAnsiTheme="minorBidi" w:cstheme="minorBidi"/>
                <w:b/>
                <w:sz w:val="21"/>
                <w:szCs w:val="21"/>
                <w:highlight w:val="yellow"/>
                <w:lang w:eastAsia="he-IL"/>
              </w:rPr>
            </w:pPr>
          </w:p>
        </w:tc>
      </w:tr>
    </w:tbl>
    <w:p w:rsidR="00222867" w:rsidRPr="00AF57E9" w:rsidRDefault="009E158E" w:rsidP="00222867">
      <w:pPr>
        <w:rPr>
          <w:rFonts w:asciiTheme="minorBidi" w:hAnsiTheme="minorBidi" w:cstheme="minorBidi"/>
          <w:b/>
          <w:sz w:val="21"/>
          <w:szCs w:val="21"/>
          <w:lang w:eastAsia="he-IL"/>
        </w:rPr>
      </w:pPr>
    </w:p>
    <w:p w:rsidR="00222867" w:rsidRPr="00AF57E9" w:rsidRDefault="009B6B29" w:rsidP="0077659F">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77659F">
        <w:rPr>
          <w:rFonts w:ascii="Wingdings" w:hAnsi="Wingdings" w:cstheme="minorBidi"/>
          <w:b/>
          <w:sz w:val="21"/>
          <w:szCs w:val="21"/>
        </w:rPr>
        <w:sym w:font="Wingdings" w:char="F0FE"/>
      </w:r>
      <w:r w:rsidRPr="00AF57E9">
        <w:rPr>
          <w:rFonts w:asciiTheme="minorBidi" w:hAnsiTheme="minorBidi" w:cstheme="minorBidi"/>
          <w:b/>
          <w:sz w:val="21"/>
          <w:szCs w:val="21"/>
          <w:rtl/>
        </w:rPr>
        <w:t xml:space="preserve">  לא</w:t>
      </w:r>
    </w:p>
    <w:p w:rsidR="00222867" w:rsidRPr="00AF57E9" w:rsidRDefault="009E158E"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9E158E"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77659F">
            <w:pPr>
              <w:ind w:right="283"/>
              <w:rPr>
                <w:rFonts w:asciiTheme="minorBidi" w:hAnsiTheme="minorBidi" w:cstheme="minorBidi"/>
                <w:b/>
                <w:sz w:val="21"/>
                <w:szCs w:val="21"/>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77659F">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  ביצוע עבודה</w:t>
            </w:r>
          </w:p>
          <w:p w:rsidR="00222867" w:rsidRPr="00AF57E9" w:rsidRDefault="009E158E">
            <w:pPr>
              <w:ind w:right="283"/>
              <w:rPr>
                <w:rFonts w:asciiTheme="minorBidi" w:hAnsiTheme="minorBidi" w:cstheme="minorBidi"/>
                <w:b/>
                <w:sz w:val="21"/>
                <w:szCs w:val="21"/>
                <w:lang w:eastAsia="he-IL"/>
              </w:rPr>
            </w:pPr>
          </w:p>
        </w:tc>
      </w:tr>
    </w:tbl>
    <w:p w:rsidR="00222867" w:rsidRPr="00AF57E9" w:rsidRDefault="009E158E"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4"/>
        <w:gridCol w:w="3348"/>
        <w:gridCol w:w="2997"/>
      </w:tblGrid>
      <w:tr w:rsidR="007548B0" w:rsidTr="0077659F">
        <w:tc>
          <w:tcPr>
            <w:tcW w:w="2674"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5" w:type="dxa"/>
            <w:gridSpan w:val="2"/>
          </w:tcPr>
          <w:p w:rsidR="00222867" w:rsidRPr="00AF57E9" w:rsidRDefault="00FB3FAD">
            <w:pPr>
              <w:rPr>
                <w:rFonts w:asciiTheme="minorBidi" w:hAnsiTheme="minorBidi" w:cstheme="minorBidi"/>
                <w:b/>
                <w:sz w:val="21"/>
                <w:szCs w:val="21"/>
                <w:highlight w:val="yellow"/>
                <w:lang w:eastAsia="he-IL"/>
              </w:rPr>
            </w:pPr>
            <w:r>
              <w:rPr>
                <w:rFonts w:ascii="Arial" w:hAnsi="Arial"/>
                <w:b/>
                <w:bCs/>
                <w:color w:val="000000"/>
                <w:sz w:val="22"/>
                <w:szCs w:val="22"/>
                <w:rtl/>
              </w:rPr>
              <w:t>"</w:t>
            </w:r>
            <w:proofErr w:type="spellStart"/>
            <w:r>
              <w:rPr>
                <w:rFonts w:ascii="Arial" w:hAnsi="Arial"/>
                <w:b/>
                <w:bCs/>
                <w:color w:val="000000"/>
                <w:sz w:val="22"/>
                <w:szCs w:val="22"/>
                <w:rtl/>
              </w:rPr>
              <w:t>ג'י.אן.אקס</w:t>
            </w:r>
            <w:proofErr w:type="spellEnd"/>
            <w:r>
              <w:rPr>
                <w:rFonts w:ascii="Arial" w:hAnsi="Arial"/>
                <w:b/>
                <w:bCs/>
                <w:color w:val="000000"/>
                <w:sz w:val="22"/>
                <w:szCs w:val="22"/>
                <w:rtl/>
              </w:rPr>
              <w:t xml:space="preserve"> </w:t>
            </w:r>
            <w:proofErr w:type="spellStart"/>
            <w:r>
              <w:rPr>
                <w:rFonts w:ascii="Arial" w:hAnsi="Arial"/>
                <w:b/>
                <w:bCs/>
                <w:color w:val="000000"/>
                <w:sz w:val="22"/>
                <w:szCs w:val="22"/>
                <w:rtl/>
              </w:rPr>
              <w:t>דטה</w:t>
            </w:r>
            <w:proofErr w:type="spellEnd"/>
            <w:r>
              <w:rPr>
                <w:rFonts w:ascii="Arial" w:hAnsi="Arial"/>
                <w:b/>
                <w:bCs/>
                <w:color w:val="000000"/>
                <w:sz w:val="22"/>
                <w:szCs w:val="22"/>
                <w:rtl/>
              </w:rPr>
              <w:t xml:space="preserve">" </w:t>
            </w:r>
            <w:r>
              <w:rPr>
                <w:rFonts w:cs="Roboto-Regular"/>
                <w:b/>
                <w:bCs/>
                <w:color w:val="000000"/>
                <w:sz w:val="21"/>
                <w:szCs w:val="21"/>
              </w:rPr>
              <w:t>GNX Data Systems LTD</w:t>
            </w:r>
            <w:r>
              <w:rPr>
                <w:rFonts w:ascii="Arial" w:hAnsi="Arial"/>
                <w:b/>
                <w:bCs/>
                <w:color w:val="000000"/>
                <w:sz w:val="22"/>
                <w:szCs w:val="22"/>
              </w:rPr>
              <w:t xml:space="preserve"> </w:t>
            </w:r>
            <w:r>
              <w:rPr>
                <w:rFonts w:ascii="Arial" w:hAnsi="Arial" w:hint="cs"/>
                <w:b/>
                <w:bCs/>
                <w:color w:val="000000"/>
                <w:sz w:val="22"/>
                <w:szCs w:val="22"/>
                <w:rtl/>
              </w:rPr>
              <w:t xml:space="preserve">– </w:t>
            </w:r>
            <w:r>
              <w:rPr>
                <w:rFonts w:ascii="Arial" w:hAnsi="Arial"/>
                <w:b/>
                <w:bCs/>
                <w:color w:val="000000"/>
                <w:sz w:val="22"/>
                <w:szCs w:val="22"/>
              </w:rPr>
              <w:t>GENOOX</w:t>
            </w:r>
            <w:r>
              <w:rPr>
                <w:rFonts w:ascii="Arial" w:hAnsi="Arial"/>
                <w:color w:val="000000"/>
                <w:sz w:val="22"/>
                <w:szCs w:val="22"/>
                <w:rtl/>
              </w:rPr>
              <w:t>,</w:t>
            </w:r>
          </w:p>
        </w:tc>
      </w:tr>
      <w:tr w:rsidR="007548B0" w:rsidTr="0077659F">
        <w:tc>
          <w:tcPr>
            <w:tcW w:w="2674"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5" w:type="dxa"/>
            <w:gridSpan w:val="2"/>
          </w:tcPr>
          <w:p w:rsidR="00222867" w:rsidRPr="00AF57E9" w:rsidRDefault="0077659F">
            <w:pPr>
              <w:rPr>
                <w:rFonts w:asciiTheme="minorBidi" w:hAnsiTheme="minorBidi" w:cstheme="minorBidi" w:hint="cs"/>
                <w:b/>
                <w:sz w:val="21"/>
                <w:szCs w:val="21"/>
                <w:highlight w:val="yellow"/>
                <w:lang w:eastAsia="he-IL"/>
              </w:rPr>
            </w:pPr>
            <w:r w:rsidRPr="00CE5534">
              <w:rPr>
                <w:sz w:val="32"/>
                <w:szCs w:val="32"/>
                <w:rtl/>
              </w:rPr>
              <w:t>515107704</w:t>
            </w:r>
          </w:p>
        </w:tc>
      </w:tr>
      <w:tr w:rsidR="007548B0" w:rsidTr="0077659F">
        <w:tc>
          <w:tcPr>
            <w:tcW w:w="2674"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48" w:type="dxa"/>
            <w:hideMark/>
          </w:tcPr>
          <w:p w:rsidR="00222867" w:rsidRPr="00AF57E9" w:rsidRDefault="00195D36" w:rsidP="009B6B29">
            <w:pPr>
              <w:rPr>
                <w:rFonts w:asciiTheme="minorBidi" w:hAnsiTheme="minorBidi" w:cstheme="minorBidi"/>
                <w:b/>
                <w:sz w:val="21"/>
                <w:szCs w:val="21"/>
                <w:lang w:eastAsia="he-IL"/>
              </w:rPr>
            </w:pPr>
            <w:r>
              <w:rPr>
                <w:rFonts w:ascii="Wingdings" w:hAnsi="Wingdings" w:cstheme="minorBidi"/>
                <w:b/>
                <w:sz w:val="21"/>
                <w:szCs w:val="21"/>
              </w:rPr>
              <w:sym w:font="Wingdings 2" w:char="F050"/>
            </w:r>
            <w:r w:rsidR="009B6B29" w:rsidRPr="00AF57E9">
              <w:rPr>
                <w:rFonts w:asciiTheme="minorBidi" w:hAnsiTheme="minorBidi" w:cstheme="minorBidi"/>
                <w:b/>
                <w:sz w:val="21"/>
                <w:szCs w:val="21"/>
                <w:rtl/>
              </w:rPr>
              <w:t xml:space="preserve">ספק יחיד </w:t>
            </w:r>
          </w:p>
        </w:tc>
        <w:tc>
          <w:tcPr>
            <w:tcW w:w="2997"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7659F" w:rsidTr="0077659F">
        <w:tc>
          <w:tcPr>
            <w:tcW w:w="2674" w:type="dxa"/>
            <w:shd w:val="clear" w:color="auto" w:fill="E6E6E6"/>
            <w:hideMark/>
          </w:tcPr>
          <w:p w:rsidR="0077659F" w:rsidRPr="00AF57E9" w:rsidRDefault="0077659F" w:rsidP="0077659F">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345" w:type="dxa"/>
            <w:gridSpan w:val="2"/>
          </w:tcPr>
          <w:p w:rsidR="0077659F" w:rsidRPr="00396385" w:rsidRDefault="0077659F" w:rsidP="0077659F">
            <w:pPr>
              <w:rPr>
                <w:rFonts w:ascii="Arial" w:hAnsi="Arial" w:hint="cs"/>
                <w:b/>
                <w:sz w:val="22"/>
                <w:szCs w:val="22"/>
                <w:highlight w:val="yellow"/>
                <w:rtl/>
              </w:rPr>
            </w:pPr>
            <w:r>
              <w:rPr>
                <w:rFonts w:ascii="Arial" w:hAnsi="Arial" w:hint="cs"/>
                <w:b/>
                <w:sz w:val="22"/>
                <w:szCs w:val="22"/>
                <w:highlight w:val="yellow"/>
                <w:rtl/>
              </w:rPr>
              <w:t>450,000 ₪ כולל מע"מ</w:t>
            </w:r>
          </w:p>
        </w:tc>
      </w:tr>
      <w:tr w:rsidR="0077659F" w:rsidTr="0077659F">
        <w:tc>
          <w:tcPr>
            <w:tcW w:w="2674" w:type="dxa"/>
            <w:shd w:val="clear" w:color="auto" w:fill="E6E6E6"/>
            <w:hideMark/>
          </w:tcPr>
          <w:p w:rsidR="0077659F" w:rsidRPr="00AF57E9" w:rsidRDefault="0077659F" w:rsidP="0077659F">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345" w:type="dxa"/>
            <w:gridSpan w:val="2"/>
          </w:tcPr>
          <w:p w:rsidR="0077659F" w:rsidRPr="00AF57E9" w:rsidRDefault="0077659F" w:rsidP="0077659F">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3 שנים</w:t>
            </w:r>
          </w:p>
        </w:tc>
      </w:tr>
    </w:tbl>
    <w:p w:rsidR="00222867" w:rsidRPr="00AF57E9" w:rsidRDefault="009E158E"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9E158E"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9E158E"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FB3FAD">
        <w:tc>
          <w:tcPr>
            <w:tcW w:w="9019" w:type="dxa"/>
            <w:tcBorders>
              <w:top w:val="single" w:sz="4" w:space="0" w:color="auto"/>
              <w:left w:val="single" w:sz="4" w:space="0" w:color="auto"/>
              <w:bottom w:val="single" w:sz="4" w:space="0" w:color="auto"/>
              <w:right w:val="single" w:sz="4" w:space="0" w:color="auto"/>
            </w:tcBorders>
          </w:tcPr>
          <w:p w:rsidR="00FB3FAD" w:rsidRDefault="00FB3FAD" w:rsidP="00FB3FAD">
            <w:pPr>
              <w:ind w:left="720" w:hanging="360"/>
              <w:jc w:val="both"/>
              <w:rPr>
                <w:rFonts w:ascii="Arial" w:hAnsi="Arial"/>
                <w:sz w:val="22"/>
                <w:szCs w:val="22"/>
                <w:rtl/>
              </w:rPr>
            </w:pPr>
            <w:r>
              <w:rPr>
                <w:rFonts w:ascii="Arial" w:hAnsi="Arial"/>
                <w:sz w:val="22"/>
                <w:szCs w:val="22"/>
                <w:rtl/>
              </w:rPr>
              <w:t>למיטב ידיעתי לא קיימת בארץ כרגע חברת תוכנה המספקת את כל השירותים שנכתבו לעיל ובפרט חברה שתאפר לנו יצירת מאגר פנימי של וולפסון המכיל כבר למעלה מ 3,000 דגימות.</w:t>
            </w:r>
            <w:r>
              <w:rPr>
                <w:rFonts w:ascii="Arial" w:hAnsi="Arial" w:hint="cs"/>
                <w:sz w:val="22"/>
                <w:szCs w:val="22"/>
                <w:rtl/>
              </w:rPr>
              <w:t xml:space="preserve"> מחיפוש שנערך באינטרנט והתייעצות עם ספקים אחרים וקולגות בתחום.  ייחודיות של חברת התוכנה הזו על פני חברות אחרות כאמור הוא ביצירת מאגר מידע גנטי פנימי של מטופלים של המרכז הרפואי וולפסון וכן יש להם מאגר מידע קהילתי של בתי החולים וקופות החולים בארץ המכיל מיליוני </w:t>
            </w:r>
            <w:proofErr w:type="spellStart"/>
            <w:r>
              <w:rPr>
                <w:rFonts w:ascii="Arial" w:hAnsi="Arial" w:hint="cs"/>
                <w:sz w:val="22"/>
                <w:szCs w:val="22"/>
                <w:rtl/>
              </w:rPr>
              <w:t>ווריאנטיים</w:t>
            </w:r>
            <w:proofErr w:type="spellEnd"/>
            <w:r>
              <w:rPr>
                <w:rFonts w:ascii="Arial" w:hAnsi="Arial" w:hint="cs"/>
                <w:sz w:val="22"/>
                <w:szCs w:val="22"/>
                <w:rtl/>
              </w:rPr>
              <w:t xml:space="preserve"> הייחודיים </w:t>
            </w:r>
            <w:proofErr w:type="spellStart"/>
            <w:r>
              <w:rPr>
                <w:rFonts w:ascii="Arial" w:hAnsi="Arial" w:hint="cs"/>
                <w:sz w:val="22"/>
                <w:szCs w:val="22"/>
                <w:rtl/>
              </w:rPr>
              <w:t>לאוכלוסיה</w:t>
            </w:r>
            <w:proofErr w:type="spellEnd"/>
            <w:r>
              <w:rPr>
                <w:rFonts w:ascii="Arial" w:hAnsi="Arial" w:hint="cs"/>
                <w:sz w:val="22"/>
                <w:szCs w:val="22"/>
                <w:rtl/>
              </w:rPr>
              <w:t xml:space="preserve"> בארץ. מאגר זה מאפשר אנליזה </w:t>
            </w:r>
            <w:proofErr w:type="spellStart"/>
            <w:r>
              <w:rPr>
                <w:rFonts w:ascii="Arial" w:hAnsi="Arial" w:hint="cs"/>
                <w:sz w:val="22"/>
                <w:szCs w:val="22"/>
                <w:rtl/>
              </w:rPr>
              <w:t>ביואינפורמטית</w:t>
            </w:r>
            <w:proofErr w:type="spellEnd"/>
            <w:r>
              <w:rPr>
                <w:rFonts w:ascii="Arial" w:hAnsi="Arial" w:hint="cs"/>
                <w:sz w:val="22"/>
                <w:szCs w:val="22"/>
                <w:rtl/>
              </w:rPr>
              <w:t xml:space="preserve"> הרבה יותר יעילה ומדויקת.</w:t>
            </w:r>
          </w:p>
          <w:p w:rsidR="00FB3FAD" w:rsidRDefault="00FB3FAD" w:rsidP="00FB3FAD">
            <w:pPr>
              <w:jc w:val="both"/>
              <w:rPr>
                <w:rFonts w:ascii="Arial" w:hAnsi="Arial"/>
                <w:sz w:val="22"/>
                <w:szCs w:val="22"/>
                <w:rtl/>
              </w:rPr>
            </w:pPr>
          </w:p>
          <w:p w:rsidR="00FB3FAD" w:rsidRDefault="00FB3FAD" w:rsidP="00FB3FAD">
            <w:pPr>
              <w:ind w:left="720" w:hanging="360"/>
              <w:rPr>
                <w:rFonts w:ascii="Arial" w:hAnsi="Arial"/>
                <w:sz w:val="22"/>
                <w:szCs w:val="22"/>
              </w:rPr>
            </w:pPr>
          </w:p>
          <w:p w:rsidR="00FB3FAD" w:rsidRDefault="00FB3FAD" w:rsidP="00FB3FAD">
            <w:pPr>
              <w:ind w:left="720"/>
              <w:rPr>
                <w:rFonts w:ascii="Arial" w:hAnsi="Arial"/>
                <w:sz w:val="22"/>
                <w:szCs w:val="22"/>
              </w:rPr>
            </w:pPr>
          </w:p>
          <w:p w:rsidR="00FB3FAD" w:rsidRDefault="00FB3FAD" w:rsidP="00FB3FAD">
            <w:pPr>
              <w:ind w:left="720"/>
              <w:rPr>
                <w:rFonts w:ascii="Arial" w:hAnsi="Arial"/>
                <w:sz w:val="22"/>
                <w:szCs w:val="22"/>
                <w:rtl/>
              </w:rPr>
            </w:pPr>
          </w:p>
          <w:p w:rsidR="00FB3FAD" w:rsidRDefault="00FB3FAD" w:rsidP="00FB3FAD">
            <w:pPr>
              <w:ind w:left="720"/>
              <w:rPr>
                <w:rFonts w:ascii="Arial" w:hAnsi="Arial"/>
                <w:color w:val="1F497D"/>
                <w:sz w:val="22"/>
                <w:szCs w:val="22"/>
                <w:rtl/>
              </w:rPr>
            </w:pPr>
          </w:p>
          <w:p w:rsidR="00222867" w:rsidRPr="00AF57E9" w:rsidRDefault="009E158E">
            <w:pPr>
              <w:spacing w:line="360" w:lineRule="auto"/>
              <w:rPr>
                <w:rFonts w:asciiTheme="minorBidi" w:hAnsiTheme="minorBidi" w:cstheme="minorBidi"/>
                <w:b/>
                <w:sz w:val="21"/>
                <w:szCs w:val="21"/>
                <w:lang w:eastAsia="he-IL"/>
              </w:rPr>
            </w:pPr>
          </w:p>
        </w:tc>
      </w:tr>
    </w:tbl>
    <w:p w:rsidR="00222867" w:rsidRPr="00AF57E9" w:rsidRDefault="0077659F" w:rsidP="00222867">
      <w:pPr>
        <w:numPr>
          <w:ilvl w:val="12"/>
          <w:numId w:val="0"/>
        </w:numPr>
        <w:ind w:left="283" w:hanging="283"/>
        <w:rPr>
          <w:rFonts w:asciiTheme="minorBidi" w:hAnsiTheme="minorBidi" w:cstheme="minorBidi"/>
          <w:b/>
          <w:sz w:val="21"/>
          <w:szCs w:val="21"/>
          <w:rtl/>
          <w:lang w:eastAsia="he-IL"/>
        </w:rPr>
      </w:pPr>
      <w:r w:rsidRPr="00771277">
        <w:rPr>
          <w:noProof/>
          <w:color w:val="000000"/>
        </w:rPr>
        <w:drawing>
          <wp:anchor distT="0" distB="0" distL="114300" distR="114300" simplePos="0" relativeHeight="251659264" behindDoc="0" locked="0" layoutInCell="1" allowOverlap="1" wp14:anchorId="2862115C" wp14:editId="5540B908">
            <wp:simplePos x="0" y="0"/>
            <wp:positionH relativeFrom="column">
              <wp:posOffset>-226186</wp:posOffset>
            </wp:positionH>
            <wp:positionV relativeFrom="paragraph">
              <wp:posOffset>65833</wp:posOffset>
            </wp:positionV>
            <wp:extent cx="2265680" cy="1339850"/>
            <wp:effectExtent l="0" t="0" r="127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clrChange>
                        <a:clrFrom>
                          <a:srgbClr val="FFFFFF"/>
                        </a:clrFrom>
                        <a:clrTo>
                          <a:srgbClr val="FFFFFF">
                            <a:alpha val="0"/>
                          </a:srgbClr>
                        </a:clrTo>
                      </a:clrChange>
                      <a:extLst>
                        <a:ext uri="{28A0092B-C50C-407E-A947-70E740481C1C}">
                          <a14:useLocalDpi xmlns:a14="http://schemas.microsoft.com/office/drawing/2010/main" val="0"/>
                        </a:ext>
                      </a:extLst>
                    </a:blip>
                    <a:srcRect l="5687" t="9837" r="16892" b="33196"/>
                    <a:stretch/>
                  </pic:blipFill>
                  <pic:spPr bwMode="auto">
                    <a:xfrm>
                      <a:off x="0" y="0"/>
                      <a:ext cx="2265680" cy="13398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9E158E"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r w:rsidR="00195D36" w:rsidRPr="00195D36">
        <w:rPr>
          <w:noProof/>
          <w:color w:val="000000"/>
        </w:rPr>
        <w:t xml:space="preserve"> </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FB3FAD">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דר' קרן יוסוביץ </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FB3FAD">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מנהלת המעבדה לגנטיקה מולקולרית </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9E158E">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9E158E" w:rsidP="00222867">
      <w:pPr>
        <w:rPr>
          <w:rFonts w:hint="cs"/>
        </w:rPr>
      </w:pPr>
      <w:bookmarkStart w:id="0" w:name="_GoBack"/>
      <w:bookmarkEnd w:id="0"/>
    </w:p>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158E" w:rsidRDefault="009E158E">
      <w:r>
        <w:separator/>
      </w:r>
    </w:p>
  </w:endnote>
  <w:endnote w:type="continuationSeparator" w:id="0">
    <w:p w:rsidR="009E158E" w:rsidRDefault="009E15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Roboto-Regular">
    <w:panose1 w:val="00000000000000000000"/>
    <w:charset w:val="B1"/>
    <w:family w:val="auto"/>
    <w:notTrueType/>
    <w:pitch w:val="default"/>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PageNumber"/>
              <w:rFonts w:ascii="Arial" w:hAnsi="Arial"/>
              <w:color w:val="FFFFFF" w:themeColor="background1"/>
            </w:rPr>
            <w:fldChar w:fldCharType="begin"/>
          </w:r>
          <w:r w:rsidRPr="0098529F">
            <w:rPr>
              <w:rStyle w:val="PageNumber"/>
              <w:rFonts w:ascii="Arial" w:hAnsi="Arial"/>
              <w:color w:val="FFFFFF" w:themeColor="background1"/>
            </w:rPr>
            <w:instrText xml:space="preserve"> PAGE  </w:instrText>
          </w:r>
          <w:r w:rsidRPr="0098529F">
            <w:rPr>
              <w:rStyle w:val="PageNumber"/>
              <w:rFonts w:ascii="Arial" w:hAnsi="Arial"/>
              <w:color w:val="FFFFFF" w:themeColor="background1"/>
            </w:rPr>
            <w:fldChar w:fldCharType="separate"/>
          </w:r>
          <w:r w:rsidR="0077659F">
            <w:rPr>
              <w:rStyle w:val="PageNumber"/>
              <w:rFonts w:ascii="Arial" w:hAnsi="Arial"/>
              <w:noProof/>
              <w:color w:val="FFFFFF" w:themeColor="background1"/>
              <w:rtl/>
            </w:rPr>
            <w:t>2</w:t>
          </w:r>
          <w:r w:rsidRPr="0098529F">
            <w:rPr>
              <w:rStyle w:val="PageNumber"/>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77659F">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9E158E"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9E158E"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158E" w:rsidRDefault="009E158E">
      <w:r>
        <w:separator/>
      </w:r>
    </w:p>
  </w:footnote>
  <w:footnote w:type="continuationSeparator" w:id="0">
    <w:p w:rsidR="009E158E" w:rsidRDefault="009E15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9E158E" w:rsidP="008960FF">
          <w:pPr>
            <w:rPr>
              <w:rFonts w:ascii="Arial" w:hAnsi="Arial"/>
            </w:rPr>
          </w:pPr>
        </w:p>
      </w:tc>
      <w:tc>
        <w:tcPr>
          <w:tcW w:w="3612" w:type="dxa"/>
          <w:vMerge/>
          <w:tcBorders>
            <w:left w:val="nil"/>
            <w:right w:val="single" w:sz="4" w:space="0" w:color="auto"/>
          </w:tcBorders>
          <w:shd w:val="clear" w:color="auto" w:fill="F2F2F2"/>
        </w:tcPr>
        <w:p w:rsidR="009220EC" w:rsidRDefault="009E158E"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9E158E"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9E158E"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9E158E"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9E158E"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9E158E"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Heading1"/>
      <w:lvlText w:val="%1."/>
      <w:lvlJc w:val="left"/>
      <w:pPr>
        <w:ind w:left="360" w:hanging="360"/>
      </w:pPr>
      <w:rPr>
        <w:rFonts w:hint="default"/>
      </w:rPr>
    </w:lvl>
    <w:lvl w:ilvl="1">
      <w:start w:val="1"/>
      <w:numFmt w:val="decimal"/>
      <w:pStyle w:val="Heading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Heading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Heading4"/>
      <w:lvlText w:val="%1.%2.%3.%4."/>
      <w:lvlJc w:val="left"/>
      <w:pPr>
        <w:ind w:left="1728" w:hanging="648"/>
      </w:pPr>
      <w:rPr>
        <w:rFonts w:hint="default"/>
      </w:rPr>
    </w:lvl>
    <w:lvl w:ilvl="4">
      <w:start w:val="1"/>
      <w:numFmt w:val="decimal"/>
      <w:pStyle w:val="Heading5"/>
      <w:lvlText w:val="%1.%2.%3.%4.%5."/>
      <w:lvlJc w:val="left"/>
      <w:pPr>
        <w:ind w:left="2232" w:hanging="792"/>
      </w:pPr>
      <w:rPr>
        <w:rFonts w:hint="default"/>
      </w:rPr>
    </w:lvl>
    <w:lvl w:ilvl="5">
      <w:start w:val="1"/>
      <w:numFmt w:val="decimal"/>
      <w:pStyle w:val="Heading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Heading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Heading8"/>
      <w:lvlText w:val="%1.%2.%3.%4.%5.%6.%7.%8"/>
      <w:lvlJc w:val="left"/>
      <w:pPr>
        <w:tabs>
          <w:tab w:val="num" w:pos="2007"/>
        </w:tabs>
        <w:ind w:left="2007" w:hanging="1440"/>
      </w:pPr>
      <w:rPr>
        <w:rFonts w:hint="default"/>
      </w:rPr>
    </w:lvl>
    <w:lvl w:ilvl="8">
      <w:start w:val="1"/>
      <w:numFmt w:val="decimal"/>
      <w:pStyle w:val="Heading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195D36"/>
    <w:rsid w:val="00336CDD"/>
    <w:rsid w:val="007548B0"/>
    <w:rsid w:val="0077659F"/>
    <w:rsid w:val="00924778"/>
    <w:rsid w:val="009B6B29"/>
    <w:rsid w:val="009E158E"/>
    <w:rsid w:val="009F7FB7"/>
    <w:rsid w:val="00A546E1"/>
    <w:rsid w:val="00F760BF"/>
    <w:rsid w:val="00FB3F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A3A9DD"/>
  <w15:docId w15:val="{4036CFE8-4BF8-47C2-9B1A-7B4E1B196F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4D1F"/>
    <w:pPr>
      <w:bidi/>
    </w:pPr>
    <w:rPr>
      <w:rFonts w:ascii="Verdana" w:hAnsi="Verdana" w:cs="Arial"/>
    </w:rPr>
  </w:style>
  <w:style w:type="paragraph" w:styleId="Heading1">
    <w:name w:val="heading 1"/>
    <w:basedOn w:val="Normal"/>
    <w:next w:val="Normal"/>
    <w:link w:val="Heading1Char"/>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Heading2">
    <w:name w:val="heading 2"/>
    <w:basedOn w:val="Normal"/>
    <w:link w:val="Heading2Char"/>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Heading3">
    <w:name w:val="heading 3"/>
    <w:basedOn w:val="Normal"/>
    <w:link w:val="Heading3Char"/>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Heading4">
    <w:name w:val="heading 4"/>
    <w:basedOn w:val="Heading3"/>
    <w:link w:val="Heading4Char"/>
    <w:qFormat/>
    <w:rsid w:val="009F07BA"/>
    <w:pPr>
      <w:numPr>
        <w:ilvl w:val="3"/>
      </w:numPr>
      <w:tabs>
        <w:tab w:val="clear" w:pos="1304"/>
        <w:tab w:val="left" w:pos="2268"/>
      </w:tabs>
      <w:ind w:left="2268" w:hanging="964"/>
      <w:outlineLvl w:val="3"/>
    </w:pPr>
  </w:style>
  <w:style w:type="paragraph" w:styleId="Heading5">
    <w:name w:val="heading 5"/>
    <w:basedOn w:val="Normal"/>
    <w:link w:val="Heading5Char"/>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Heading6">
    <w:name w:val="heading 6"/>
    <w:basedOn w:val="Heading5"/>
    <w:link w:val="Heading6Char"/>
    <w:qFormat/>
    <w:rsid w:val="007B0516"/>
    <w:pPr>
      <w:numPr>
        <w:ilvl w:val="5"/>
      </w:numPr>
      <w:ind w:left="6052" w:hanging="1275"/>
      <w:outlineLvl w:val="5"/>
    </w:pPr>
  </w:style>
  <w:style w:type="paragraph" w:styleId="Heading7">
    <w:name w:val="heading 7"/>
    <w:basedOn w:val="Heading2"/>
    <w:next w:val="Normal"/>
    <w:link w:val="Heading7Char"/>
    <w:qFormat/>
    <w:rsid w:val="00443F84"/>
    <w:pPr>
      <w:numPr>
        <w:ilvl w:val="0"/>
        <w:numId w:val="6"/>
      </w:numPr>
      <w:outlineLvl w:val="6"/>
    </w:pPr>
  </w:style>
  <w:style w:type="paragraph" w:styleId="Heading8">
    <w:name w:val="heading 8"/>
    <w:basedOn w:val="Normal"/>
    <w:next w:val="Normal"/>
    <w:link w:val="Heading8Char"/>
    <w:qFormat/>
    <w:rsid w:val="00A61532"/>
    <w:pPr>
      <w:keepNext/>
      <w:numPr>
        <w:ilvl w:val="7"/>
        <w:numId w:val="2"/>
      </w:numPr>
      <w:outlineLvl w:val="7"/>
    </w:pPr>
    <w:rPr>
      <w:i/>
      <w:iCs/>
    </w:rPr>
  </w:style>
  <w:style w:type="paragraph" w:styleId="Heading9">
    <w:name w:val="heading 9"/>
    <w:basedOn w:val="Normal"/>
    <w:next w:val="Normal"/>
    <w:link w:val="Heading9Char"/>
    <w:qFormat/>
    <w:rsid w:val="00A61532"/>
    <w:pPr>
      <w:keepNext/>
      <w:numPr>
        <w:ilvl w:val="8"/>
        <w:numId w:val="2"/>
      </w:numPr>
      <w:outlineLvl w:val="8"/>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E91D42"/>
    <w:rPr>
      <w:rFonts w:ascii="Arial" w:eastAsia="Times New Roman" w:hAnsi="Arial" w:cs="Arial"/>
      <w:b/>
      <w:bCs/>
      <w:color w:val="003399"/>
      <w:kern w:val="32"/>
      <w:sz w:val="21"/>
      <w:szCs w:val="21"/>
      <w:shd w:val="clear" w:color="auto" w:fill="F2F2F2"/>
    </w:rPr>
  </w:style>
  <w:style w:type="character" w:customStyle="1" w:styleId="Heading2Char">
    <w:name w:val="Heading 2 Char"/>
    <w:link w:val="Heading2"/>
    <w:rsid w:val="00CE61BA"/>
    <w:rPr>
      <w:rFonts w:ascii="Arial" w:eastAsia="Times New Roman" w:hAnsi="Arial" w:cs="Arial"/>
      <w:sz w:val="21"/>
      <w:szCs w:val="21"/>
    </w:rPr>
  </w:style>
  <w:style w:type="character" w:customStyle="1" w:styleId="Heading3Char">
    <w:name w:val="Heading 3 Char"/>
    <w:link w:val="Heading3"/>
    <w:rsid w:val="009F07BA"/>
    <w:rPr>
      <w:rFonts w:ascii="Arial" w:hAnsi="Arial" w:cs="Arial"/>
      <w:sz w:val="21"/>
      <w:szCs w:val="21"/>
    </w:rPr>
  </w:style>
  <w:style w:type="character" w:customStyle="1" w:styleId="Heading4Char">
    <w:name w:val="Heading 4 Char"/>
    <w:link w:val="Heading4"/>
    <w:rsid w:val="009F07BA"/>
    <w:rPr>
      <w:rFonts w:ascii="Arial" w:hAnsi="Arial" w:cs="Arial"/>
      <w:sz w:val="21"/>
      <w:szCs w:val="21"/>
    </w:rPr>
  </w:style>
  <w:style w:type="character" w:customStyle="1" w:styleId="Heading5Char">
    <w:name w:val="Heading 5 Char"/>
    <w:link w:val="Heading5"/>
    <w:rsid w:val="000D2E03"/>
    <w:rPr>
      <w:rFonts w:ascii="Arial" w:hAnsi="Arial" w:cs="Arial"/>
    </w:rPr>
  </w:style>
  <w:style w:type="character" w:customStyle="1" w:styleId="Heading6Char">
    <w:name w:val="Heading 6 Char"/>
    <w:link w:val="Heading6"/>
    <w:rsid w:val="007B0516"/>
    <w:rPr>
      <w:rFonts w:ascii="Tahoma" w:hAnsi="Tahoma" w:cs="Tahoma"/>
      <w:sz w:val="22"/>
      <w:szCs w:val="22"/>
    </w:rPr>
  </w:style>
  <w:style w:type="character" w:customStyle="1" w:styleId="Heading7Char">
    <w:name w:val="Heading 7 Char"/>
    <w:link w:val="Heading7"/>
    <w:rsid w:val="00443F84"/>
    <w:rPr>
      <w:rFonts w:ascii="Tahoma" w:eastAsia="Times New Roman" w:hAnsi="Tahoma" w:cs="Tahoma"/>
      <w:sz w:val="22"/>
      <w:szCs w:val="22"/>
    </w:rPr>
  </w:style>
  <w:style w:type="character" w:customStyle="1" w:styleId="Heading8Char">
    <w:name w:val="Heading 8 Char"/>
    <w:link w:val="Heading8"/>
    <w:rsid w:val="00563007"/>
    <w:rPr>
      <w:rFonts w:ascii="Verdana" w:hAnsi="Verdana" w:cs="Arial"/>
      <w:i/>
      <w:iCs/>
    </w:rPr>
  </w:style>
  <w:style w:type="character" w:customStyle="1" w:styleId="Heading9Char">
    <w:name w:val="Heading 9 Char"/>
    <w:link w:val="Heading9"/>
    <w:rsid w:val="00563007"/>
    <w:rPr>
      <w:rFonts w:ascii="Verdana" w:hAnsi="Verdana" w:cs="Arial"/>
      <w:b/>
      <w:bCs/>
    </w:rPr>
  </w:style>
  <w:style w:type="paragraph" w:styleId="TOC3">
    <w:name w:val="toc 3"/>
    <w:basedOn w:val="Normal"/>
    <w:next w:val="Normal"/>
    <w:autoRedefine/>
    <w:uiPriority w:val="99"/>
    <w:semiHidden/>
    <w:rsid w:val="00A61532"/>
    <w:pPr>
      <w:tabs>
        <w:tab w:val="right" w:leader="dot" w:pos="7380"/>
      </w:tabs>
      <w:ind w:left="720" w:right="1203"/>
    </w:pPr>
    <w:rPr>
      <w:noProof/>
    </w:rPr>
  </w:style>
  <w:style w:type="paragraph" w:styleId="TOC1">
    <w:name w:val="toc 1"/>
    <w:basedOn w:val="Normal"/>
    <w:next w:val="Normal"/>
    <w:autoRedefine/>
    <w:uiPriority w:val="99"/>
    <w:semiHidden/>
    <w:rsid w:val="00A61532"/>
    <w:pPr>
      <w:tabs>
        <w:tab w:val="left" w:pos="400"/>
        <w:tab w:val="right" w:leader="dot" w:pos="8820"/>
      </w:tabs>
    </w:pPr>
    <w:rPr>
      <w:b/>
      <w:bCs/>
      <w:caps/>
      <w:noProof/>
    </w:rPr>
  </w:style>
  <w:style w:type="paragraph" w:styleId="TOC2">
    <w:name w:val="toc 2"/>
    <w:basedOn w:val="Normal"/>
    <w:next w:val="Normal"/>
    <w:autoRedefine/>
    <w:uiPriority w:val="99"/>
    <w:semiHidden/>
    <w:rsid w:val="00A61532"/>
    <w:pPr>
      <w:tabs>
        <w:tab w:val="left" w:leader="dot" w:pos="7920"/>
        <w:tab w:val="right" w:leader="dot" w:pos="8820"/>
      </w:tabs>
      <w:ind w:left="446"/>
    </w:pPr>
    <w:rPr>
      <w:smallCaps/>
      <w:noProof/>
    </w:rPr>
  </w:style>
  <w:style w:type="paragraph" w:styleId="BalloonText">
    <w:name w:val="Balloon Text"/>
    <w:basedOn w:val="Normal"/>
    <w:link w:val="BalloonTextChar"/>
    <w:uiPriority w:val="99"/>
    <w:semiHidden/>
    <w:rsid w:val="006C0E8E"/>
    <w:rPr>
      <w:rFonts w:ascii="Tahoma" w:hAnsi="Tahoma" w:cs="Tahoma"/>
      <w:sz w:val="16"/>
      <w:szCs w:val="16"/>
    </w:rPr>
  </w:style>
  <w:style w:type="character" w:customStyle="1" w:styleId="BalloonTextChar">
    <w:name w:val="Balloon Text Char"/>
    <w:link w:val="BalloonText"/>
    <w:uiPriority w:val="99"/>
    <w:semiHidden/>
    <w:rsid w:val="00563007"/>
    <w:rPr>
      <w:rFonts w:cs="Verdana"/>
    </w:rPr>
  </w:style>
  <w:style w:type="paragraph" w:styleId="TOAHeading">
    <w:name w:val="toa heading"/>
    <w:basedOn w:val="Normal"/>
    <w:next w:val="Normal"/>
    <w:uiPriority w:val="99"/>
    <w:semiHidden/>
    <w:rsid w:val="00A61532"/>
    <w:pPr>
      <w:widowControl w:val="0"/>
      <w:tabs>
        <w:tab w:val="right" w:pos="9360"/>
      </w:tabs>
      <w:suppressAutoHyphens/>
    </w:pPr>
    <w:rPr>
      <w:b/>
      <w:bCs/>
      <w:sz w:val="28"/>
      <w:szCs w:val="28"/>
    </w:rPr>
  </w:style>
  <w:style w:type="paragraph" w:customStyle="1" w:styleId="DCHelp">
    <w:name w:val="DC_Help"/>
    <w:basedOn w:val="Normal"/>
    <w:next w:val="Normal"/>
    <w:uiPriority w:val="99"/>
    <w:rsid w:val="00A61532"/>
    <w:pPr>
      <w:keepLines/>
      <w:widowControl w:val="0"/>
      <w:spacing w:after="60" w:line="240" w:lineRule="atLeast"/>
      <w:ind w:left="720"/>
    </w:pPr>
    <w:rPr>
      <w:i/>
      <w:iCs/>
      <w:color w:val="0000FF"/>
    </w:rPr>
  </w:style>
  <w:style w:type="paragraph" w:customStyle="1" w:styleId="DCTitle1">
    <w:name w:val="DC_Title 1"/>
    <w:basedOn w:val="Normal"/>
    <w:uiPriority w:val="99"/>
    <w:rsid w:val="00A61532"/>
    <w:pPr>
      <w:jc w:val="center"/>
    </w:pPr>
    <w:rPr>
      <w:b/>
      <w:bCs/>
      <w:sz w:val="52"/>
      <w:szCs w:val="52"/>
    </w:rPr>
  </w:style>
  <w:style w:type="paragraph" w:customStyle="1" w:styleId="DCTitle3">
    <w:name w:val="DC_Title 3"/>
    <w:basedOn w:val="Normal"/>
    <w:uiPriority w:val="99"/>
    <w:rsid w:val="00A61532"/>
    <w:pPr>
      <w:jc w:val="center"/>
    </w:pPr>
    <w:rPr>
      <w:sz w:val="40"/>
      <w:szCs w:val="40"/>
    </w:rPr>
  </w:style>
  <w:style w:type="paragraph" w:customStyle="1" w:styleId="DCTitle2">
    <w:name w:val="DC_Title 2"/>
    <w:basedOn w:val="Normal"/>
    <w:uiPriority w:val="99"/>
    <w:rsid w:val="00A61532"/>
    <w:pPr>
      <w:jc w:val="center"/>
    </w:pPr>
    <w:rPr>
      <w:b/>
      <w:bCs/>
      <w:sz w:val="48"/>
      <w:szCs w:val="48"/>
    </w:rPr>
  </w:style>
  <w:style w:type="paragraph" w:customStyle="1" w:styleId="DCTitle4">
    <w:name w:val="DC_Title 4"/>
    <w:basedOn w:val="Normal"/>
    <w:uiPriority w:val="99"/>
    <w:rsid w:val="00A61532"/>
    <w:pPr>
      <w:spacing w:before="240"/>
      <w:jc w:val="right"/>
      <w:outlineLvl w:val="0"/>
    </w:pPr>
    <w:rPr>
      <w:b/>
      <w:bCs/>
      <w:kern w:val="28"/>
      <w:sz w:val="24"/>
      <w:szCs w:val="24"/>
    </w:rPr>
  </w:style>
  <w:style w:type="paragraph" w:customStyle="1" w:styleId="DCHeading3">
    <w:name w:val="DC_Heading 3"/>
    <w:basedOn w:val="Heading3"/>
    <w:uiPriority w:val="99"/>
    <w:rsid w:val="00A61532"/>
  </w:style>
  <w:style w:type="paragraph" w:customStyle="1" w:styleId="DCTOCHeading">
    <w:name w:val="DC_TOC Heading"/>
    <w:basedOn w:val="TOAHeading"/>
    <w:uiPriority w:val="99"/>
    <w:rsid w:val="00A61532"/>
  </w:style>
  <w:style w:type="paragraph" w:customStyle="1" w:styleId="DCHeading1">
    <w:name w:val="DC_Heading 1"/>
    <w:basedOn w:val="Heading1"/>
    <w:uiPriority w:val="99"/>
    <w:rsid w:val="00656238"/>
  </w:style>
  <w:style w:type="paragraph" w:customStyle="1" w:styleId="DCHeading2">
    <w:name w:val="DC_Heading 2"/>
    <w:basedOn w:val="Heading2"/>
    <w:uiPriority w:val="99"/>
    <w:rsid w:val="00A61532"/>
  </w:style>
  <w:style w:type="paragraph" w:customStyle="1" w:styleId="DCHeading4">
    <w:name w:val="DC_Heading 4"/>
    <w:basedOn w:val="Heading4"/>
    <w:uiPriority w:val="99"/>
    <w:rsid w:val="00A61532"/>
  </w:style>
  <w:style w:type="character" w:styleId="Hyperlink">
    <w:name w:val="Hyperlink"/>
    <w:rsid w:val="002B05B5"/>
    <w:rPr>
      <w:color w:val="3464BA"/>
      <w:u w:val="dotted" w:color="3464BA"/>
    </w:rPr>
  </w:style>
  <w:style w:type="paragraph" w:customStyle="1" w:styleId="DCNNH1">
    <w:name w:val="DC_NN_H1"/>
    <w:basedOn w:val="Normal"/>
    <w:next w:val="Normal"/>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Normal"/>
    <w:next w:val="Normal"/>
    <w:uiPriority w:val="99"/>
    <w:rsid w:val="00A61532"/>
    <w:pPr>
      <w:spacing w:before="120" w:after="120"/>
      <w:outlineLvl w:val="1"/>
    </w:pPr>
    <w:rPr>
      <w:b/>
      <w:bCs/>
      <w:sz w:val="24"/>
      <w:szCs w:val="24"/>
    </w:rPr>
  </w:style>
  <w:style w:type="paragraph" w:customStyle="1" w:styleId="DCNH1">
    <w:name w:val="DC_N_H1"/>
    <w:basedOn w:val="Normal"/>
    <w:next w:val="Normal"/>
    <w:uiPriority w:val="99"/>
    <w:rsid w:val="00A61532"/>
    <w:pPr>
      <w:keepNext/>
      <w:pageBreakBefore/>
      <w:pBdr>
        <w:bottom w:val="single" w:sz="8" w:space="1" w:color="auto"/>
      </w:pBdr>
      <w:outlineLvl w:val="0"/>
    </w:pPr>
    <w:rPr>
      <w:b/>
      <w:bCs/>
      <w:sz w:val="28"/>
      <w:szCs w:val="28"/>
    </w:rPr>
  </w:style>
  <w:style w:type="paragraph" w:customStyle="1" w:styleId="DCNH2">
    <w:name w:val="DC_N_H2"/>
    <w:basedOn w:val="Normal"/>
    <w:uiPriority w:val="99"/>
    <w:rsid w:val="00A61532"/>
    <w:pPr>
      <w:numPr>
        <w:ilvl w:val="1"/>
        <w:numId w:val="1"/>
      </w:numPr>
      <w:outlineLvl w:val="1"/>
    </w:pPr>
    <w:rPr>
      <w:b/>
      <w:bCs/>
      <w:sz w:val="24"/>
      <w:szCs w:val="24"/>
    </w:rPr>
  </w:style>
  <w:style w:type="paragraph" w:customStyle="1" w:styleId="DCNH4">
    <w:name w:val="DC_N_H4"/>
    <w:basedOn w:val="Normal"/>
    <w:next w:val="Normal"/>
    <w:uiPriority w:val="99"/>
    <w:rsid w:val="00A61532"/>
    <w:pPr>
      <w:numPr>
        <w:ilvl w:val="3"/>
        <w:numId w:val="1"/>
      </w:numPr>
    </w:pPr>
  </w:style>
  <w:style w:type="paragraph" w:customStyle="1" w:styleId="DCNH3">
    <w:name w:val="DC_N_H3"/>
    <w:basedOn w:val="Normal"/>
    <w:next w:val="Normal"/>
    <w:uiPriority w:val="99"/>
    <w:rsid w:val="00A61532"/>
    <w:pPr>
      <w:numPr>
        <w:ilvl w:val="2"/>
        <w:numId w:val="1"/>
      </w:numPr>
      <w:outlineLvl w:val="2"/>
    </w:pPr>
    <w:rPr>
      <w:b/>
      <w:bCs/>
    </w:rPr>
  </w:style>
  <w:style w:type="paragraph" w:styleId="Header">
    <w:name w:val="header"/>
    <w:basedOn w:val="Normal"/>
    <w:link w:val="HeaderChar"/>
    <w:uiPriority w:val="99"/>
    <w:rsid w:val="00B26FB4"/>
    <w:pPr>
      <w:tabs>
        <w:tab w:val="center" w:pos="4320"/>
        <w:tab w:val="right" w:pos="8640"/>
      </w:tabs>
    </w:pPr>
  </w:style>
  <w:style w:type="character" w:customStyle="1" w:styleId="HeaderChar">
    <w:name w:val="Header Char"/>
    <w:link w:val="Header"/>
    <w:uiPriority w:val="99"/>
    <w:semiHidden/>
    <w:rsid w:val="00563007"/>
    <w:rPr>
      <w:rFonts w:ascii="Verdana" w:hAnsi="Verdana" w:cs="Verdana"/>
      <w:sz w:val="20"/>
      <w:szCs w:val="20"/>
    </w:rPr>
  </w:style>
  <w:style w:type="paragraph" w:styleId="Footer">
    <w:name w:val="footer"/>
    <w:basedOn w:val="Normal"/>
    <w:link w:val="FooterChar"/>
    <w:uiPriority w:val="99"/>
    <w:rsid w:val="00B26FB4"/>
    <w:pPr>
      <w:tabs>
        <w:tab w:val="center" w:pos="4320"/>
        <w:tab w:val="right" w:pos="8640"/>
      </w:tabs>
    </w:pPr>
  </w:style>
  <w:style w:type="character" w:customStyle="1" w:styleId="FooterChar">
    <w:name w:val="Footer Char"/>
    <w:link w:val="Footer"/>
    <w:uiPriority w:val="99"/>
    <w:semiHidden/>
    <w:rsid w:val="00563007"/>
    <w:rPr>
      <w:rFonts w:ascii="Verdana" w:hAnsi="Verdana" w:cs="Verdana"/>
      <w:sz w:val="20"/>
      <w:szCs w:val="20"/>
    </w:rPr>
  </w:style>
  <w:style w:type="paragraph" w:styleId="DocumentMap">
    <w:name w:val="Document Map"/>
    <w:basedOn w:val="Normal"/>
    <w:link w:val="DocumentMapChar"/>
    <w:uiPriority w:val="99"/>
    <w:semiHidden/>
    <w:rsid w:val="005D638B"/>
    <w:pPr>
      <w:shd w:val="clear" w:color="auto" w:fill="000080"/>
    </w:pPr>
    <w:rPr>
      <w:rFonts w:ascii="Tahoma" w:hAnsi="Tahoma" w:cs="Tahoma"/>
    </w:rPr>
  </w:style>
  <w:style w:type="character" w:customStyle="1" w:styleId="DocumentMapChar">
    <w:name w:val="Document Map Char"/>
    <w:link w:val="DocumentMap"/>
    <w:uiPriority w:val="99"/>
    <w:semiHidden/>
    <w:rsid w:val="00563007"/>
    <w:rPr>
      <w:rFonts w:cs="Verdana"/>
      <w:sz w:val="0"/>
      <w:szCs w:val="0"/>
    </w:rPr>
  </w:style>
  <w:style w:type="paragraph" w:customStyle="1" w:styleId="TableText">
    <w:name w:val="Table Text"/>
    <w:basedOn w:val="Normal"/>
    <w:uiPriority w:val="99"/>
    <w:rsid w:val="00656238"/>
  </w:style>
  <w:style w:type="paragraph" w:customStyle="1" w:styleId="Instructions">
    <w:name w:val="Instructions"/>
    <w:basedOn w:val="Normal"/>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TableGrid">
    <w:name w:val="Table Grid"/>
    <w:basedOn w:val="TableNormal"/>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656238"/>
  </w:style>
  <w:style w:type="paragraph" w:styleId="Title">
    <w:name w:val="Title"/>
    <w:basedOn w:val="Normal"/>
    <w:next w:val="Normal"/>
    <w:link w:val="TitleChar"/>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TitleChar">
    <w:name w:val="Title Char"/>
    <w:link w:val="Title"/>
    <w:uiPriority w:val="10"/>
    <w:rsid w:val="003A2FFF"/>
    <w:rPr>
      <w:rFonts w:ascii="Tahoma" w:eastAsia="Times New Roman" w:hAnsi="Tahoma" w:cs="Tahoma"/>
      <w:b/>
      <w:bCs/>
      <w:color w:val="FFFFFF"/>
      <w:kern w:val="28"/>
      <w:sz w:val="22"/>
      <w:szCs w:val="22"/>
      <w:shd w:val="clear" w:color="auto" w:fill="4F81BD"/>
    </w:rPr>
  </w:style>
  <w:style w:type="paragraph" w:styleId="Subtitle">
    <w:name w:val="Subtitle"/>
    <w:basedOn w:val="Normal"/>
    <w:next w:val="Normal"/>
    <w:link w:val="SubtitleChar"/>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SubtitleChar">
    <w:name w:val="Subtitle Char"/>
    <w:link w:val="Subtitle"/>
    <w:uiPriority w:val="11"/>
    <w:rsid w:val="009416A2"/>
    <w:rPr>
      <w:rFonts w:ascii="Cambria" w:eastAsia="Times New Roman" w:hAnsi="Cambria" w:cs="Tahoma"/>
      <w:sz w:val="22"/>
      <w:szCs w:val="22"/>
    </w:rPr>
  </w:style>
  <w:style w:type="paragraph" w:customStyle="1" w:styleId="suppHeading">
    <w:name w:val="suppHeading"/>
    <w:basedOn w:val="Normal"/>
    <w:link w:val="suppHeadingChar"/>
    <w:qFormat/>
    <w:rsid w:val="00DF4D1F"/>
    <w:rPr>
      <w:rFonts w:ascii="Arial" w:hAnsi="Arial"/>
    </w:rPr>
  </w:style>
  <w:style w:type="paragraph" w:styleId="ListParagraph">
    <w:name w:val="List Paragraph"/>
    <w:basedOn w:val="Normal"/>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Normal"/>
    <w:link w:val="Char"/>
    <w:rsid w:val="00BE5BB8"/>
    <w:pPr>
      <w:numPr>
        <w:ilvl w:val="1"/>
        <w:numId w:val="4"/>
      </w:numPr>
      <w:spacing w:line="360" w:lineRule="auto"/>
      <w:jc w:val="both"/>
    </w:pPr>
    <w:rPr>
      <w:rFonts w:ascii="Arial" w:eastAsia="Times New Roman" w:hAnsi="Arial" w:cs="Times New Roman"/>
      <w:sz w:val="22"/>
      <w:szCs w:val="22"/>
    </w:rPr>
  </w:style>
  <w:style w:type="paragraph" w:styleId="BodyText">
    <w:name w:val="Body Text"/>
    <w:basedOn w:val="Normal"/>
    <w:link w:val="BodyTextChar"/>
    <w:uiPriority w:val="99"/>
    <w:semiHidden/>
    <w:unhideWhenUsed/>
    <w:rsid w:val="00251108"/>
    <w:pPr>
      <w:spacing w:after="120"/>
    </w:pPr>
  </w:style>
  <w:style w:type="character" w:customStyle="1" w:styleId="BodyTextChar">
    <w:name w:val="Body Text Char"/>
    <w:link w:val="BodyText"/>
    <w:uiPriority w:val="99"/>
    <w:semiHidden/>
    <w:rsid w:val="00251108"/>
    <w:rPr>
      <w:rFonts w:ascii="Verdana" w:hAnsi="Verdana" w:cs="Arial"/>
    </w:rPr>
  </w:style>
  <w:style w:type="character" w:styleId="CommentReference">
    <w:name w:val="annotation reference"/>
    <w:semiHidden/>
    <w:rsid w:val="004E0BBC"/>
    <w:rPr>
      <w:sz w:val="16"/>
      <w:szCs w:val="16"/>
    </w:rPr>
  </w:style>
  <w:style w:type="paragraph" w:styleId="CommentText">
    <w:name w:val="annotation text"/>
    <w:basedOn w:val="Normal"/>
    <w:semiHidden/>
    <w:rsid w:val="004E0BBC"/>
  </w:style>
  <w:style w:type="paragraph" w:styleId="CommentSubject">
    <w:name w:val="annotation subject"/>
    <w:basedOn w:val="CommentText"/>
    <w:next w:val="CommentText"/>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Normal"/>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1">
    <w:name w:val="תת סעיף"/>
    <w:basedOn w:val="Normal"/>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
    <w:name w:val="תת סעיף1"/>
    <w:basedOn w:val="a1"/>
    <w:link w:val="1Char"/>
    <w:rsid w:val="00231BF3"/>
    <w:pPr>
      <w:tabs>
        <w:tab w:val="clear" w:pos="1418"/>
        <w:tab w:val="num" w:pos="2835"/>
      </w:tabs>
      <w:ind w:left="2835" w:hanging="850"/>
    </w:pPr>
  </w:style>
  <w:style w:type="paragraph" w:customStyle="1" w:styleId="Heading50">
    <w:name w:val="Heading5"/>
    <w:basedOn w:val="1"/>
    <w:qFormat/>
    <w:rsid w:val="00231BF3"/>
    <w:pPr>
      <w:tabs>
        <w:tab w:val="clear" w:pos="2835"/>
        <w:tab w:val="num" w:pos="360"/>
      </w:tabs>
      <w:ind w:left="360" w:hanging="360"/>
    </w:pPr>
  </w:style>
  <w:style w:type="character" w:customStyle="1" w:styleId="Char0">
    <w:name w:val="תת סעיף Char"/>
    <w:link w:val="a1"/>
    <w:rsid w:val="00231BF3"/>
    <w:rPr>
      <w:rFonts w:eastAsia="Times New Roman"/>
      <w:sz w:val="22"/>
      <w:szCs w:val="22"/>
    </w:rPr>
  </w:style>
  <w:style w:type="character" w:customStyle="1" w:styleId="1Char">
    <w:name w:val="תת סעיף1 Char"/>
    <w:basedOn w:val="Char0"/>
    <w:link w:val="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Heading2"/>
    <w:link w:val="Heading2UChar"/>
    <w:qFormat/>
    <w:rsid w:val="000D2E03"/>
    <w:pPr>
      <w:keepNext/>
      <w:spacing w:before="60"/>
    </w:pPr>
    <w:rPr>
      <w:u w:val="single"/>
    </w:rPr>
  </w:style>
  <w:style w:type="paragraph" w:customStyle="1" w:styleId="Heading3U">
    <w:name w:val="Heading 3U"/>
    <w:basedOn w:val="Heading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2">
    <w:name w:val="הפניה"/>
    <w:basedOn w:val="Heading2"/>
    <w:link w:val="Char1"/>
    <w:qFormat/>
    <w:rsid w:val="00245B48"/>
    <w:rPr>
      <w:u w:val="dotted"/>
    </w:rPr>
  </w:style>
  <w:style w:type="character" w:customStyle="1" w:styleId="Char1">
    <w:name w:val="הפניה Char"/>
    <w:basedOn w:val="Heading2Char"/>
    <w:link w:val="a2"/>
    <w:rsid w:val="00245B48"/>
    <w:rPr>
      <w:rFonts w:ascii="Arial" w:eastAsia="Times New Roman" w:hAnsi="Arial" w:cs="Arial"/>
      <w:sz w:val="21"/>
      <w:szCs w:val="21"/>
      <w:u w:val="dotted"/>
    </w:rPr>
  </w:style>
  <w:style w:type="paragraph" w:styleId="FootnoteText">
    <w:name w:val="footnote text"/>
    <w:basedOn w:val="Normal"/>
    <w:link w:val="FootnoteTextChar"/>
    <w:uiPriority w:val="99"/>
    <w:semiHidden/>
    <w:unhideWhenUsed/>
    <w:rsid w:val="00D22491"/>
  </w:style>
  <w:style w:type="character" w:customStyle="1" w:styleId="FootnoteTextChar">
    <w:name w:val="Footnote Text Char"/>
    <w:basedOn w:val="DefaultParagraphFont"/>
    <w:link w:val="FootnoteText"/>
    <w:uiPriority w:val="99"/>
    <w:semiHidden/>
    <w:rsid w:val="00D22491"/>
    <w:rPr>
      <w:rFonts w:ascii="Verdana" w:hAnsi="Verdana" w:cs="Arial"/>
    </w:rPr>
  </w:style>
  <w:style w:type="character" w:styleId="FootnoteReference">
    <w:name w:val="footnote reference"/>
    <w:basedOn w:val="DefaultParagraphFont"/>
    <w:uiPriority w:val="99"/>
    <w:semiHidden/>
    <w:unhideWhenUsed/>
    <w:rsid w:val="00D22491"/>
    <w:rPr>
      <w:vertAlign w:val="superscript"/>
    </w:rPr>
  </w:style>
  <w:style w:type="table" w:styleId="LightShading">
    <w:name w:val="Light Shading"/>
    <w:basedOn w:val="TableNormal"/>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Normal"/>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DefaultParagraphFont"/>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Normal"/>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DefaultParagraphFont"/>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1826835">
      <w:bodyDiv w:val="1"/>
      <w:marLeft w:val="0"/>
      <w:marRight w:val="0"/>
      <w:marTop w:val="0"/>
      <w:marBottom w:val="0"/>
      <w:divBdr>
        <w:top w:val="none" w:sz="0" w:space="0" w:color="auto"/>
        <w:left w:val="none" w:sz="0" w:space="0" w:color="auto"/>
        <w:bottom w:val="none" w:sz="0" w:space="0" w:color="auto"/>
        <w:right w:val="none" w:sz="0" w:space="0" w:color="auto"/>
      </w:divBdr>
    </w:div>
    <w:div w:id="1637490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8BFC46E-E574-41CF-B7DE-ACDA9C3FB7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2</Pages>
  <Words>435</Words>
  <Characters>2179</Characters>
  <Application>Microsoft Office Word</Application>
  <DocSecurity>0</DocSecurity>
  <Lines>18</Lines>
  <Paragraphs>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2609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Feinberg, Israel - ישראל פיינברג</cp:lastModifiedBy>
  <cp:revision>2</cp:revision>
  <dcterms:created xsi:type="dcterms:W3CDTF">2024-11-11T18:14:00Z</dcterms:created>
  <dcterms:modified xsi:type="dcterms:W3CDTF">2024-11-11T18:14:00Z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